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AD" w:rsidRDefault="000245E0" w:rsidP="002623CA">
      <w:pPr>
        <w:ind w:hanging="142"/>
      </w:pPr>
      <w:r w:rsidRPr="000245E0">
        <w:rPr>
          <w:noProof/>
          <w:lang w:eastAsia="tr-TR"/>
        </w:rPr>
        <w:drawing>
          <wp:inline distT="0" distB="0" distL="0" distR="0">
            <wp:extent cx="9925050" cy="11906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347" cy="119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57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4"/>
        <w:gridCol w:w="4882"/>
        <w:gridCol w:w="5774"/>
        <w:gridCol w:w="4291"/>
      </w:tblGrid>
      <w:tr w:rsidR="001E7072" w:rsidRPr="009B3751" w:rsidTr="006A173B">
        <w:trPr>
          <w:trHeight w:val="585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136384" w:rsidP="001363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tr-TR"/>
              </w:rPr>
            </w:pPr>
            <w:r w:rsidRPr="00BB105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tr-TR"/>
              </w:rPr>
              <w:t>SIRA NO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4"/>
                <w:szCs w:val="24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4"/>
                <w:szCs w:val="24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4"/>
                <w:szCs w:val="24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4"/>
                <w:szCs w:val="24"/>
                <w:lang w:eastAsia="tr-TR"/>
              </w:rPr>
              <w:t>HİZMETİN TAMAMLANMA SÜRESİ (EN GEÇ)</w:t>
            </w:r>
          </w:p>
        </w:tc>
      </w:tr>
      <w:tr w:rsidR="001E7072" w:rsidRPr="009B3751" w:rsidTr="006A173B">
        <w:trPr>
          <w:trHeight w:val="1960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9B3751" w:rsidP="00821CE2">
            <w:pPr>
              <w:spacing w:before="100" w:beforeAutospacing="1" w:after="100" w:afterAutospacing="1"/>
              <w:ind w:left="-2462" w:firstLine="2462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4776BA" w:rsidP="009B3751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İlkokul ile Anasınıfı Öğrenci Aday ve Kesin Kayıtların Yapılması</w:t>
            </w:r>
            <w:r w:rsidR="009B3751"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br/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4C0A0A" w:rsidP="00020C6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1.</w:t>
            </w:r>
            <w:r w:rsidR="004776BA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Dilekçe        </w:t>
            </w:r>
            <w:r w:rsidR="00020C6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                                                 </w:t>
            </w:r>
            <w:r w:rsidR="004776BA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2.Başvuru Formu  </w:t>
            </w:r>
            <w:r w:rsidR="00020C6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                                      </w:t>
            </w:r>
            <w:r w:rsidR="004776BA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3.Nüfus Cüzdanı Aslı veya Fotokopisi     </w:t>
            </w:r>
            <w:r w:rsidR="00020C6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</w:t>
            </w:r>
            <w:r w:rsidR="004776BA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  4.Acil Durumlarda Başvuru Formu</w:t>
            </w:r>
            <w:r w:rsidR="00137796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</w:t>
            </w:r>
            <w:r w:rsidR="00020C6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                                       </w:t>
            </w:r>
            <w:r w:rsidR="00137796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5.</w:t>
            </w:r>
            <w:r w:rsidR="00020C6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Şehit harp malulü</w:t>
            </w: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ve muharip gazi çocukları, özel eğitim ihtiyacı olan çocukların durumlarını gösteren belge.                                                6. (66-68 aylık çocukların 1.sınıfa kaydı için veli dilekçesi, anasınıfına kayıt için acil durum başvuru formu.)                                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30 Dakika</w:t>
            </w:r>
          </w:p>
        </w:tc>
      </w:tr>
      <w:tr w:rsidR="001E7072" w:rsidRPr="009B3751" w:rsidTr="00D61001">
        <w:trPr>
          <w:trHeight w:val="1028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9B3751" w:rsidP="009B3751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Kurumdan Ayrılma ve Yeni Kuruma Kayıt Yapılması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1.T.C. Kimlik Numarası Beyanı 2.Veli Dilekçesi  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 Saat</w:t>
            </w:r>
          </w:p>
        </w:tc>
      </w:tr>
      <w:tr w:rsidR="001E7072" w:rsidRPr="009B3751" w:rsidTr="00D61001">
        <w:trPr>
          <w:trHeight w:val="1214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821CE2" w:rsidP="009B3751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Öğrenim Belgesini veya D</w:t>
            </w:r>
            <w:r w:rsidR="009B3751"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iplomasını Kaybedenlere Diploma Kayıt Örneğinin Verilmesi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9B3751" w:rsidP="009B3751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1. Nüfus Cüzdanı ibrazı </w:t>
            </w: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br/>
              <w:t>2. Dilekçe</w:t>
            </w: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br/>
              <w:t xml:space="preserve">3. Belge başkası tarafından alınacaksa </w:t>
            </w:r>
            <w:proofErr w:type="gramStart"/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vekaletname</w:t>
            </w:r>
            <w:proofErr w:type="gramEnd"/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30 Dakika</w:t>
            </w:r>
          </w:p>
        </w:tc>
      </w:tr>
      <w:tr w:rsidR="001E7072" w:rsidRPr="009B3751" w:rsidTr="006A173B">
        <w:trPr>
          <w:trHeight w:val="1707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FE" w:rsidRDefault="009B3751" w:rsidP="009B3751">
            <w:pPr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 xml:space="preserve">Sınıf Yükseltme Başvurularının Alınması </w:t>
            </w:r>
          </w:p>
          <w:p w:rsidR="009B3751" w:rsidRPr="009B3751" w:rsidRDefault="003806FE" w:rsidP="009B3751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color w:val="3F4037"/>
                <w:sz w:val="20"/>
                <w:szCs w:val="20"/>
                <w:lang w:eastAsia="tr-TR"/>
              </w:rPr>
              <w:t>Sınıf Yükseltme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9A6E57" w:rsidP="009B3751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1.</w:t>
            </w:r>
            <w:r w:rsidR="009B3751"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Veli Dilekçesi</w:t>
            </w: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br/>
              <w:t>2.</w:t>
            </w:r>
            <w:r w:rsidR="009B3751"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Başvurular okulun açıldığı ilk bir ay içinde yapılmalıdır. </w:t>
            </w:r>
            <w:r w:rsidR="003806FE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3.</w:t>
            </w:r>
            <w:r w:rsidR="00A33CE7"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İlköğretimde, yeni öğretim yılının ba</w:t>
            </w:r>
            <w:r w:rsidR="00B21D4E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şladığı ilk bir ay içerisinde, </w:t>
            </w:r>
            <w:r w:rsidR="00A33CE7"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7 İş Günü</w:t>
            </w:r>
          </w:p>
        </w:tc>
      </w:tr>
      <w:tr w:rsidR="001E7072" w:rsidRPr="009B3751" w:rsidTr="006A173B">
        <w:trPr>
          <w:trHeight w:val="743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9B3751" w:rsidP="009B3751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 xml:space="preserve">Anasınıfı Öğrenci kayıtlarını Yapılması ve Şubelerinin Belirlenmesi 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9B3751" w:rsidP="009B3751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1.Dilekçe  </w:t>
            </w:r>
            <w:r w:rsidR="00020C6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                                                              </w:t>
            </w: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2.Başvuru Formu  </w:t>
            </w:r>
            <w:r w:rsidR="00020C6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                                           </w:t>
            </w: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3.Nüfus Cüzdanı İbrazı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 İş Günü</w:t>
            </w:r>
          </w:p>
        </w:tc>
      </w:tr>
      <w:tr w:rsidR="001E7072" w:rsidRPr="009B3751" w:rsidTr="006C321A">
        <w:trPr>
          <w:trHeight w:val="1525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9B3751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lastRenderedPageBreak/>
              <w:t>6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9B3751" w:rsidP="0003057B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Öğrenim Belgesi</w:t>
            </w:r>
            <w:r w:rsidR="006E39AD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 xml:space="preserve"> Verilmesi</w:t>
            </w: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br/>
            </w:r>
            <w:r w:rsidR="0003057B" w:rsidRPr="0003057B">
              <w:rPr>
                <w:rFonts w:ascii="Times New Roman" w:eastAsia="Calibri" w:hAnsi="Times New Roman" w:cs="Times New Roman"/>
                <w:b/>
                <w:color w:val="3F4037"/>
                <w:sz w:val="20"/>
                <w:szCs w:val="20"/>
                <w:lang w:eastAsia="tr-TR"/>
              </w:rPr>
              <w:t>Diplomasını Zamanında Alamayan veya Kaybeden</w:t>
            </w:r>
            <w:r w:rsidR="0003057B" w:rsidRPr="0003057B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lere Belge Düzenlenmes</w:t>
            </w:r>
            <w:r w:rsidR="0003057B"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03057B" w:rsidP="009B3751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1. Dilekçe</w:t>
            </w:r>
            <w:r w:rsidR="006E39AD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( Öğrenime devam eden öğrenciler için öğrencinin veya velisinin sözlü talepte bulunması yeterlidir.)</w:t>
            </w: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br/>
              <w:t>2. Nüfus Cüzdanı</w:t>
            </w: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B3751" w:rsidRPr="009B3751" w:rsidRDefault="006E39AD" w:rsidP="00181ED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30 Dakika</w:t>
            </w:r>
          </w:p>
        </w:tc>
      </w:tr>
      <w:tr w:rsidR="001E7072" w:rsidRPr="009B3751" w:rsidTr="006C321A">
        <w:trPr>
          <w:trHeight w:val="1741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EA4CE9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9C40FE" w:rsidP="009B375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color w:val="3F4037"/>
                <w:sz w:val="20"/>
                <w:szCs w:val="20"/>
                <w:lang w:eastAsia="tr-TR"/>
              </w:rPr>
            </w:pPr>
            <w:r w:rsidRPr="007D39E5">
              <w:rPr>
                <w:rFonts w:ascii="Times New Roman" w:eastAsia="Calibri" w:hAnsi="Times New Roman" w:cs="Times New Roman"/>
                <w:b/>
                <w:color w:val="3F4037"/>
                <w:sz w:val="20"/>
                <w:szCs w:val="20"/>
                <w:lang w:eastAsia="tr-TR"/>
              </w:rPr>
              <w:t>İlkokul ve Anası</w:t>
            </w:r>
            <w:r w:rsidR="007D39E5" w:rsidRPr="007D39E5">
              <w:rPr>
                <w:rFonts w:ascii="Times New Roman" w:eastAsia="Calibri" w:hAnsi="Times New Roman" w:cs="Times New Roman"/>
                <w:b/>
                <w:color w:val="3F4037"/>
                <w:sz w:val="20"/>
                <w:szCs w:val="20"/>
                <w:lang w:eastAsia="tr-TR"/>
              </w:rPr>
              <w:t>nıflarında Öğrenim Gören Öğrencilerin Nakillerinin Yapılması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9A6E57" w:rsidP="007D39E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1.</w:t>
            </w:r>
            <w:r w:rsidR="007D39E5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Veli </w:t>
            </w: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Dilekçe</w:t>
            </w: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br/>
              <w:t>2.</w:t>
            </w:r>
            <w:r w:rsidR="007D39E5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Şehit harp </w:t>
            </w:r>
            <w:proofErr w:type="spellStart"/>
            <w:r w:rsidR="007D39E5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malülü</w:t>
            </w:r>
            <w:proofErr w:type="spellEnd"/>
            <w:r w:rsidR="007D39E5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ve muharip gazi çocukları, özel eğitim ihtiyacı olan çocukların durumlarını gösteren belge.     </w:t>
            </w:r>
            <w:r w:rsidR="000A561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        </w:t>
            </w:r>
            <w:r w:rsidR="007D39E5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3.Okul çalışanı olduğunu gösteren belge.                                     4.Anne babasının çalıştığını gösteren belge.             </w:t>
            </w:r>
            <w:r w:rsidR="000A561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   </w:t>
            </w:r>
            <w:r w:rsidR="007D39E5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5.Veli durumuna uygun belge ile başvuru yapmalıdır.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B3751" w:rsidRPr="009B3751" w:rsidRDefault="007D39E5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30 Dakika</w:t>
            </w:r>
          </w:p>
        </w:tc>
      </w:tr>
      <w:tr w:rsidR="001E7072" w:rsidRPr="009B3751" w:rsidTr="006A173B">
        <w:trPr>
          <w:trHeight w:val="943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EA4CE9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BB0A0D" w:rsidP="009B375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İlkokullarda Kayıt Erteleme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Default="009B3751" w:rsidP="00BB0A0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1. Dilekçe</w:t>
            </w: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br/>
              <w:t xml:space="preserve">2. </w:t>
            </w:r>
            <w:r w:rsidR="00BB0A0D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Ram Raporu    </w:t>
            </w:r>
            <w:r w:rsidR="000A5619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                                                      </w:t>
            </w:r>
            <w:r w:rsidR="00BB0A0D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                </w:t>
            </w:r>
            <w:r w:rsidR="003B4857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3.</w:t>
            </w:r>
            <w:r w:rsidR="00BB0A0D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(</w:t>
            </w:r>
            <w:proofErr w:type="gramStart"/>
            <w:r w:rsidR="00BB0A0D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69,70,71</w:t>
            </w:r>
            <w:proofErr w:type="gramEnd"/>
            <w:r w:rsidR="00BB0A0D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aylık</w:t>
            </w:r>
            <w:r w:rsidR="0041785B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öğrenci</w:t>
            </w:r>
            <w:r w:rsidR="00BB0A0D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veli dilekçesi ile ertelenir.)</w:t>
            </w:r>
          </w:p>
          <w:p w:rsidR="003B4857" w:rsidRPr="009B3751" w:rsidRDefault="003B4857" w:rsidP="00BB0A0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B3751" w:rsidRPr="009B3751" w:rsidRDefault="00BB0A0D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 w:rsidRPr="009B3751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7 İş Günü</w:t>
            </w:r>
          </w:p>
        </w:tc>
      </w:tr>
      <w:tr w:rsidR="001E7072" w:rsidRPr="009B3751" w:rsidTr="006C321A">
        <w:trPr>
          <w:trHeight w:val="499"/>
          <w:tblCellSpacing w:w="7" w:type="dxa"/>
          <w:jc w:val="center"/>
        </w:trPr>
        <w:tc>
          <w:tcPr>
            <w:tcW w:w="6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</w:tcPr>
          <w:p w:rsidR="009B3751" w:rsidRPr="009B3751" w:rsidRDefault="00EA4CE9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F4037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7F2AF7" w:rsidP="003806FE">
            <w:pPr>
              <w:rPr>
                <w:rFonts w:ascii="Times New Roman" w:eastAsia="Calibri" w:hAnsi="Times New Roman" w:cs="Times New Roman"/>
                <w:b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color w:val="3F4037"/>
                <w:sz w:val="20"/>
                <w:szCs w:val="20"/>
                <w:lang w:eastAsia="tr-TR"/>
              </w:rPr>
              <w:t>Öğrenci İzin İsteği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751" w:rsidRPr="009B3751" w:rsidRDefault="007F2AF7" w:rsidP="00A33CE7">
            <w:pP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1.Veli Dilekçesi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9B3751" w:rsidRPr="009B3751" w:rsidRDefault="00357234" w:rsidP="009B375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>10</w:t>
            </w:r>
            <w:r w:rsidR="007F2AF7">
              <w:rPr>
                <w:rFonts w:ascii="Times New Roman" w:eastAsia="Calibri" w:hAnsi="Times New Roman" w:cs="Times New Roman"/>
                <w:color w:val="3F4037"/>
                <w:sz w:val="20"/>
                <w:szCs w:val="20"/>
                <w:lang w:eastAsia="tr-TR"/>
              </w:rPr>
              <w:t xml:space="preserve"> Dakika</w:t>
            </w:r>
          </w:p>
        </w:tc>
      </w:tr>
    </w:tbl>
    <w:p w:rsidR="00E90A8F" w:rsidRDefault="00E90A8F" w:rsidP="00A61A80">
      <w:pPr>
        <w:rPr>
          <w:rStyle w:val="HafifVurgulama"/>
          <w:i w:val="0"/>
        </w:rPr>
      </w:pPr>
    </w:p>
    <w:p w:rsidR="00177E69" w:rsidRPr="00177E69" w:rsidRDefault="00177E69" w:rsidP="00A61A80">
      <w:pPr>
        <w:rPr>
          <w:rStyle w:val="HafifVurgulama"/>
          <w:i w:val="0"/>
        </w:rPr>
      </w:pPr>
    </w:p>
    <w:p w:rsidR="00A61A80" w:rsidRPr="00177E69" w:rsidRDefault="00A61A80" w:rsidP="00A61A80">
      <w:pPr>
        <w:shd w:val="clear" w:color="auto" w:fill="FFFFFF" w:themeFill="background1"/>
        <w:rPr>
          <w:rFonts w:ascii="Times New Roman" w:hAnsi="Times New Roman" w:cs="Times New Roman"/>
        </w:rPr>
      </w:pPr>
      <w:r w:rsidRPr="00177E69">
        <w:rPr>
          <w:rFonts w:ascii="Times New Roman" w:hAnsi="Times New Roman" w:cs="Times New Roman"/>
        </w:rPr>
        <w:t xml:space="preserve">   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</w:r>
    </w:p>
    <w:p w:rsidR="00975D17" w:rsidRPr="00177E69" w:rsidRDefault="00975D17" w:rsidP="00A61A80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Style w:val="TabloKlavuzu"/>
        <w:tblW w:w="15593" w:type="dxa"/>
        <w:tblInd w:w="-147" w:type="dxa"/>
        <w:tblLook w:val="04A0"/>
      </w:tblPr>
      <w:tblGrid>
        <w:gridCol w:w="2273"/>
        <w:gridCol w:w="4401"/>
        <w:gridCol w:w="3834"/>
        <w:gridCol w:w="5085"/>
      </w:tblGrid>
      <w:tr w:rsidR="00975D17" w:rsidRPr="00177E69" w:rsidTr="00456C4F">
        <w:trPr>
          <w:trHeight w:val="387"/>
        </w:trPr>
        <w:tc>
          <w:tcPr>
            <w:tcW w:w="2273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İlk Müracaat Yeri</w:t>
            </w:r>
          </w:p>
        </w:tc>
        <w:tc>
          <w:tcPr>
            <w:tcW w:w="4401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Okul Müdürlüğü</w:t>
            </w:r>
          </w:p>
        </w:tc>
        <w:tc>
          <w:tcPr>
            <w:tcW w:w="3834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İkinci Müracaat Yeri</w:t>
            </w:r>
          </w:p>
        </w:tc>
        <w:tc>
          <w:tcPr>
            <w:tcW w:w="5085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İl Milli Eğitim Müdürlüğü</w:t>
            </w:r>
          </w:p>
        </w:tc>
      </w:tr>
      <w:tr w:rsidR="00975D17" w:rsidRPr="00177E69" w:rsidTr="00456C4F">
        <w:trPr>
          <w:trHeight w:val="323"/>
        </w:trPr>
        <w:tc>
          <w:tcPr>
            <w:tcW w:w="2273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İsim</w:t>
            </w:r>
          </w:p>
        </w:tc>
        <w:tc>
          <w:tcPr>
            <w:tcW w:w="4401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İsmail YALVAÇ</w:t>
            </w:r>
          </w:p>
        </w:tc>
        <w:tc>
          <w:tcPr>
            <w:tcW w:w="3834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İsim</w:t>
            </w:r>
          </w:p>
        </w:tc>
        <w:tc>
          <w:tcPr>
            <w:tcW w:w="5085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Murat DEMİR</w:t>
            </w:r>
          </w:p>
        </w:tc>
      </w:tr>
      <w:tr w:rsidR="00975D17" w:rsidRPr="00177E69" w:rsidTr="00456C4F">
        <w:trPr>
          <w:trHeight w:val="345"/>
        </w:trPr>
        <w:tc>
          <w:tcPr>
            <w:tcW w:w="2273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77E69">
              <w:rPr>
                <w:rFonts w:ascii="Times New Roman" w:hAnsi="Times New Roman" w:cs="Times New Roman"/>
                <w:b/>
              </w:rPr>
              <w:t>Ünvan</w:t>
            </w:r>
            <w:proofErr w:type="spellEnd"/>
          </w:p>
        </w:tc>
        <w:tc>
          <w:tcPr>
            <w:tcW w:w="4401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Okul Müdürü</w:t>
            </w:r>
          </w:p>
        </w:tc>
        <w:tc>
          <w:tcPr>
            <w:tcW w:w="3834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77E69">
              <w:rPr>
                <w:rFonts w:ascii="Times New Roman" w:hAnsi="Times New Roman" w:cs="Times New Roman"/>
                <w:b/>
              </w:rPr>
              <w:t>Ünvan</w:t>
            </w:r>
            <w:proofErr w:type="spellEnd"/>
          </w:p>
        </w:tc>
        <w:tc>
          <w:tcPr>
            <w:tcW w:w="5085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İl Milli Eğitim Müdürü</w:t>
            </w:r>
          </w:p>
        </w:tc>
      </w:tr>
      <w:tr w:rsidR="00975D17" w:rsidRPr="00177E69" w:rsidTr="00456C4F">
        <w:trPr>
          <w:trHeight w:val="349"/>
        </w:trPr>
        <w:tc>
          <w:tcPr>
            <w:tcW w:w="2273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4401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Boğaz Köyü No:98 Merkez/NEVŞEHİR</w:t>
            </w:r>
          </w:p>
        </w:tc>
        <w:tc>
          <w:tcPr>
            <w:tcW w:w="3834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085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Yeni Kayseri Caddesi Hükümet konağı Kat 2-3</w:t>
            </w:r>
          </w:p>
        </w:tc>
      </w:tr>
      <w:tr w:rsidR="00975D17" w:rsidRPr="00177E69" w:rsidTr="00456C4F">
        <w:trPr>
          <w:trHeight w:val="320"/>
        </w:trPr>
        <w:tc>
          <w:tcPr>
            <w:tcW w:w="2273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Tel</w:t>
            </w:r>
          </w:p>
        </w:tc>
        <w:tc>
          <w:tcPr>
            <w:tcW w:w="4401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0 384 2547048</w:t>
            </w:r>
          </w:p>
        </w:tc>
        <w:tc>
          <w:tcPr>
            <w:tcW w:w="3834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Tel</w:t>
            </w:r>
          </w:p>
        </w:tc>
        <w:tc>
          <w:tcPr>
            <w:tcW w:w="5085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0 384 2137933-34-35</w:t>
            </w:r>
          </w:p>
        </w:tc>
      </w:tr>
      <w:tr w:rsidR="00975D17" w:rsidRPr="00177E69" w:rsidTr="00456C4F">
        <w:trPr>
          <w:trHeight w:val="341"/>
        </w:trPr>
        <w:tc>
          <w:tcPr>
            <w:tcW w:w="2273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Faks</w:t>
            </w:r>
          </w:p>
        </w:tc>
        <w:tc>
          <w:tcPr>
            <w:tcW w:w="4401" w:type="dxa"/>
            <w:vAlign w:val="center"/>
          </w:tcPr>
          <w:p w:rsidR="00975D17" w:rsidRPr="00177E69" w:rsidRDefault="00857656" w:rsidP="0045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4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Faks</w:t>
            </w:r>
          </w:p>
        </w:tc>
        <w:tc>
          <w:tcPr>
            <w:tcW w:w="5085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0 384 2132068</w:t>
            </w:r>
          </w:p>
        </w:tc>
      </w:tr>
      <w:tr w:rsidR="00975D17" w:rsidRPr="00177E69" w:rsidTr="00456C4F">
        <w:trPr>
          <w:trHeight w:val="468"/>
        </w:trPr>
        <w:tc>
          <w:tcPr>
            <w:tcW w:w="2273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4401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702682@meb.k12.tr</w:t>
            </w:r>
          </w:p>
        </w:tc>
        <w:tc>
          <w:tcPr>
            <w:tcW w:w="3834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  <w:b/>
              </w:rPr>
            </w:pPr>
            <w:r w:rsidRPr="00177E69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5085" w:type="dxa"/>
            <w:vAlign w:val="center"/>
          </w:tcPr>
          <w:p w:rsidR="00975D17" w:rsidRPr="00177E69" w:rsidRDefault="00975D17" w:rsidP="00456C4F">
            <w:pPr>
              <w:rPr>
                <w:rFonts w:ascii="Times New Roman" w:hAnsi="Times New Roman" w:cs="Times New Roman"/>
              </w:rPr>
            </w:pPr>
            <w:r w:rsidRPr="00177E69">
              <w:rPr>
                <w:rFonts w:ascii="Times New Roman" w:hAnsi="Times New Roman" w:cs="Times New Roman"/>
              </w:rPr>
              <w:t>nevsehirmem@meb.gov.tr</w:t>
            </w:r>
          </w:p>
        </w:tc>
      </w:tr>
    </w:tbl>
    <w:p w:rsidR="00A61A80" w:rsidRDefault="00A61A80" w:rsidP="00975D17">
      <w:pPr>
        <w:shd w:val="clear" w:color="auto" w:fill="FFFFFF" w:themeFill="background1"/>
      </w:pPr>
      <w:bookmarkStart w:id="0" w:name="_GoBack"/>
      <w:bookmarkEnd w:id="0"/>
    </w:p>
    <w:sectPr w:rsidR="00A61A80" w:rsidSect="00D61001">
      <w:pgSz w:w="16838" w:h="11906" w:orient="landscape"/>
      <w:pgMar w:top="851" w:right="56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5E0"/>
    <w:rsid w:val="00020C69"/>
    <w:rsid w:val="000245E0"/>
    <w:rsid w:val="0003057B"/>
    <w:rsid w:val="00034D05"/>
    <w:rsid w:val="000442D4"/>
    <w:rsid w:val="000A5619"/>
    <w:rsid w:val="000C2E64"/>
    <w:rsid w:val="00136384"/>
    <w:rsid w:val="00137796"/>
    <w:rsid w:val="00177E69"/>
    <w:rsid w:val="00181ED4"/>
    <w:rsid w:val="001E7072"/>
    <w:rsid w:val="002623CA"/>
    <w:rsid w:val="00357234"/>
    <w:rsid w:val="003806FE"/>
    <w:rsid w:val="003B4857"/>
    <w:rsid w:val="0041785B"/>
    <w:rsid w:val="00456C4F"/>
    <w:rsid w:val="004776BA"/>
    <w:rsid w:val="004B7250"/>
    <w:rsid w:val="004C0A0A"/>
    <w:rsid w:val="006A0F40"/>
    <w:rsid w:val="006A173B"/>
    <w:rsid w:val="006C321A"/>
    <w:rsid w:val="006E39AD"/>
    <w:rsid w:val="00776A2B"/>
    <w:rsid w:val="007B72AD"/>
    <w:rsid w:val="007D39E5"/>
    <w:rsid w:val="007F2AF7"/>
    <w:rsid w:val="00821CE2"/>
    <w:rsid w:val="00857656"/>
    <w:rsid w:val="00975D17"/>
    <w:rsid w:val="00982979"/>
    <w:rsid w:val="009A6E57"/>
    <w:rsid w:val="009B3751"/>
    <w:rsid w:val="009C40FE"/>
    <w:rsid w:val="00A33CE7"/>
    <w:rsid w:val="00A40698"/>
    <w:rsid w:val="00A61A80"/>
    <w:rsid w:val="00B0468C"/>
    <w:rsid w:val="00B21D4E"/>
    <w:rsid w:val="00BB0A0D"/>
    <w:rsid w:val="00BB1058"/>
    <w:rsid w:val="00C0326B"/>
    <w:rsid w:val="00C315D0"/>
    <w:rsid w:val="00C637D5"/>
    <w:rsid w:val="00D04990"/>
    <w:rsid w:val="00D61001"/>
    <w:rsid w:val="00DF70B9"/>
    <w:rsid w:val="00E90A8F"/>
    <w:rsid w:val="00E91DA8"/>
    <w:rsid w:val="00EA4CE9"/>
    <w:rsid w:val="00F54507"/>
    <w:rsid w:val="00FF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A61A80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97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6C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53</cp:revision>
  <dcterms:created xsi:type="dcterms:W3CDTF">2019-11-13T08:35:00Z</dcterms:created>
  <dcterms:modified xsi:type="dcterms:W3CDTF">2019-11-19T07:57:00Z</dcterms:modified>
</cp:coreProperties>
</file>